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C" w:rsidRPr="003B2C66" w:rsidRDefault="0042541C" w:rsidP="005F748B">
      <w:pPr>
        <w:rPr>
          <w:sz w:val="28"/>
          <w:lang w:val="en-GB"/>
        </w:rPr>
      </w:pPr>
      <w:r w:rsidRPr="003B2C66">
        <w:rPr>
          <w:sz w:val="28"/>
          <w:lang w:val="en-GB"/>
        </w:rPr>
        <w:t xml:space="preserve">The equids of Garba IV and Gomboré I at Melka Kunturé, Ethiopia, were previously described in [-&gt;article1112]. </w:t>
      </w:r>
      <w:r w:rsidR="00AB2458">
        <w:rPr>
          <w:sz w:val="28"/>
          <w:lang w:val="en-GB"/>
        </w:rPr>
        <w:t>A</w:t>
      </w:r>
      <w:r w:rsidRPr="003B2C66">
        <w:rPr>
          <w:sz w:val="28"/>
          <w:lang w:val="en-GB"/>
        </w:rPr>
        <w:t xml:space="preserve"> few missing words were inserted in the copy attached here.</w:t>
      </w:r>
    </w:p>
    <w:p w:rsidR="005F748B" w:rsidRPr="003B2C66" w:rsidRDefault="005F748B" w:rsidP="005F748B">
      <w:pPr>
        <w:rPr>
          <w:sz w:val="28"/>
          <w:lang w:val="en-GB"/>
        </w:rPr>
      </w:pPr>
    </w:p>
    <w:p w:rsidR="00F068B8" w:rsidRDefault="005F748B" w:rsidP="005F748B">
      <w:pPr>
        <w:rPr>
          <w:sz w:val="28"/>
          <w:lang w:val="en-GB"/>
        </w:rPr>
      </w:pPr>
      <w:r w:rsidRPr="003B2C66">
        <w:rPr>
          <w:sz w:val="28"/>
          <w:lang w:val="en-GB"/>
        </w:rPr>
        <w:t>The new stratigraphic inte</w:t>
      </w:r>
      <w:r w:rsidR="00022F19" w:rsidRPr="003B2C66">
        <w:rPr>
          <w:sz w:val="28"/>
          <w:lang w:val="en-GB"/>
        </w:rPr>
        <w:t>rpretations (Morgan et al. 2012</w:t>
      </w:r>
      <w:r w:rsidRPr="003B2C66">
        <w:rPr>
          <w:sz w:val="28"/>
          <w:lang w:val="en-GB"/>
        </w:rPr>
        <w:t xml:space="preserve">; Tamrat et al. 2013) suggest that the oldest site is Gomboré ΙΒ, followed by Garba IV </w:t>
      </w:r>
      <w:r w:rsidR="00022F19" w:rsidRPr="003B2C66">
        <w:rPr>
          <w:sz w:val="28"/>
          <w:lang w:val="en-GB"/>
        </w:rPr>
        <w:t>(between 1.7 and 1.4 Ma</w:t>
      </w:r>
      <w:r w:rsidRPr="003B2C66">
        <w:rPr>
          <w:sz w:val="28"/>
          <w:lang w:val="en-GB"/>
        </w:rPr>
        <w:t xml:space="preserve"> and Gomboré Iγ (around 1.4 Ma).</w:t>
      </w:r>
    </w:p>
    <w:p w:rsidR="00F068B8" w:rsidRDefault="00F068B8" w:rsidP="005F748B">
      <w:pPr>
        <w:rPr>
          <w:sz w:val="28"/>
          <w:lang w:val="en-GB"/>
        </w:rPr>
      </w:pPr>
    </w:p>
    <w:p w:rsidR="005F748B" w:rsidRPr="003B2C66" w:rsidRDefault="00F068B8" w:rsidP="00F068B8">
      <w:pPr>
        <w:jc w:val="center"/>
        <w:rPr>
          <w:sz w:val="28"/>
          <w:lang w:val="en-GB"/>
        </w:rPr>
      </w:pPr>
      <w:r>
        <w:rPr>
          <w:sz w:val="28"/>
          <w:lang w:val="en-GB"/>
        </w:rPr>
        <w:t>EQUUS</w:t>
      </w:r>
    </w:p>
    <w:p w:rsidR="0005636A" w:rsidRPr="003B2C66" w:rsidRDefault="0005636A" w:rsidP="005F748B">
      <w:pPr>
        <w:rPr>
          <w:sz w:val="28"/>
          <w:lang w:val="en-GB"/>
        </w:rPr>
      </w:pPr>
    </w:p>
    <w:p w:rsidR="0005636A" w:rsidRPr="003B2C66" w:rsidRDefault="0005636A" w:rsidP="005F748B">
      <w:pPr>
        <w:rPr>
          <w:sz w:val="28"/>
          <w:lang w:val="en-GB"/>
        </w:rPr>
      </w:pPr>
      <w:r w:rsidRPr="003B2C66">
        <w:rPr>
          <w:sz w:val="28"/>
          <w:lang w:val="en-GB"/>
        </w:rPr>
        <w:t>Gomboré IB (about 1.7 Ma)</w:t>
      </w:r>
    </w:p>
    <w:p w:rsidR="0005636A" w:rsidRPr="003B2C66" w:rsidRDefault="0005636A" w:rsidP="005F748B">
      <w:pPr>
        <w:rPr>
          <w:sz w:val="28"/>
          <w:lang w:val="en-GB"/>
        </w:rPr>
      </w:pPr>
      <w:r w:rsidRPr="003B2C66">
        <w:rPr>
          <w:sz w:val="28"/>
          <w:lang w:val="en-GB"/>
        </w:rPr>
        <w:t>Three lower cheek teeth are larger than three other lower and one upper (Fig.1).</w:t>
      </w:r>
    </w:p>
    <w:p w:rsidR="00022F19" w:rsidRPr="003B2C66" w:rsidRDefault="00553B23" w:rsidP="005F748B">
      <w:pPr>
        <w:rPr>
          <w:sz w:val="28"/>
          <w:lang w:val="en-GB"/>
        </w:rPr>
      </w:pPr>
      <w:r w:rsidRPr="003B2C66">
        <w:rPr>
          <w:sz w:val="28"/>
          <w:lang w:val="en-GB"/>
        </w:rPr>
        <w:t>One metatarsal</w:t>
      </w:r>
      <w:r w:rsidR="0005636A" w:rsidRPr="003B2C66">
        <w:rPr>
          <w:sz w:val="28"/>
          <w:lang w:val="en-GB"/>
        </w:rPr>
        <w:t xml:space="preserve"> may be referred to </w:t>
      </w:r>
      <w:r w:rsidR="0005636A" w:rsidRPr="003B2C66">
        <w:rPr>
          <w:i/>
          <w:sz w:val="28"/>
          <w:lang w:val="en-GB"/>
        </w:rPr>
        <w:t>E.</w:t>
      </w:r>
      <w:r w:rsidR="0005636A" w:rsidRPr="003B2C66">
        <w:rPr>
          <w:sz w:val="28"/>
          <w:lang w:val="en-GB"/>
        </w:rPr>
        <w:t xml:space="preserve"> cf. </w:t>
      </w:r>
      <w:r w:rsidR="0005636A" w:rsidRPr="003B2C66">
        <w:rPr>
          <w:i/>
          <w:sz w:val="28"/>
          <w:lang w:val="en-GB"/>
        </w:rPr>
        <w:t>oldowayensis</w:t>
      </w:r>
      <w:r w:rsidR="0005636A" w:rsidRPr="003B2C66">
        <w:rPr>
          <w:sz w:val="28"/>
          <w:lang w:val="en-GB"/>
        </w:rPr>
        <w:t xml:space="preserve"> from Bed II. A metatarsal from the Middle Pleistocene of Arabia may belong to this form (Fig.2</w:t>
      </w:r>
      <w:r w:rsidR="007629A9">
        <w:rPr>
          <w:sz w:val="28"/>
          <w:lang w:val="en-GB"/>
        </w:rPr>
        <w:t xml:space="preserve"> and 2bis</w:t>
      </w:r>
      <w:r w:rsidR="0005636A" w:rsidRPr="003B2C66">
        <w:rPr>
          <w:sz w:val="28"/>
          <w:lang w:val="en-GB"/>
        </w:rPr>
        <w:t>)</w:t>
      </w:r>
      <w:r w:rsidR="007629A9">
        <w:rPr>
          <w:sz w:val="28"/>
          <w:lang w:val="en-GB"/>
        </w:rPr>
        <w:t>.</w:t>
      </w:r>
    </w:p>
    <w:p w:rsidR="00022F19" w:rsidRPr="003B2C66" w:rsidRDefault="00022F19" w:rsidP="005F748B">
      <w:pPr>
        <w:rPr>
          <w:sz w:val="28"/>
          <w:lang w:val="en-GB"/>
        </w:rPr>
      </w:pPr>
    </w:p>
    <w:p w:rsidR="007628A8" w:rsidRPr="003B2C66" w:rsidRDefault="00022F19" w:rsidP="005F748B">
      <w:pPr>
        <w:rPr>
          <w:sz w:val="28"/>
          <w:lang w:val="en-GB"/>
        </w:rPr>
      </w:pPr>
      <w:r w:rsidRPr="003B2C66">
        <w:rPr>
          <w:sz w:val="28"/>
          <w:lang w:val="en-GB"/>
        </w:rPr>
        <w:t>Garba IV (between 1.7 and 1.4 Ma)</w:t>
      </w:r>
    </w:p>
    <w:p w:rsidR="001D04E3" w:rsidRPr="003B2C66" w:rsidRDefault="007628A8" w:rsidP="001D04E3">
      <w:pPr>
        <w:pStyle w:val="Paragraphedeliste"/>
        <w:numPr>
          <w:ilvl w:val="0"/>
          <w:numId w:val="1"/>
        </w:numPr>
        <w:rPr>
          <w:i/>
          <w:sz w:val="28"/>
          <w:lang w:val="en-GB"/>
        </w:rPr>
      </w:pPr>
      <w:r w:rsidRPr="003B2C66">
        <w:rPr>
          <w:sz w:val="28"/>
          <w:lang w:val="en-GB"/>
        </w:rPr>
        <w:t xml:space="preserve">The upper cheek teeth have the very plicated enamel and the particular plis caballin characteristic of the subgenus </w:t>
      </w:r>
      <w:r w:rsidRPr="003B2C66">
        <w:rPr>
          <w:i/>
          <w:sz w:val="28"/>
          <w:lang w:val="en-GB"/>
        </w:rPr>
        <w:t>Sussemionus</w:t>
      </w:r>
      <w:r w:rsidR="004513F6" w:rsidRPr="003B2C66">
        <w:rPr>
          <w:i/>
          <w:sz w:val="28"/>
          <w:lang w:val="en-GB"/>
        </w:rPr>
        <w:t xml:space="preserve"> </w:t>
      </w:r>
      <w:r w:rsidR="004513F6" w:rsidRPr="003B2C66">
        <w:rPr>
          <w:sz w:val="28"/>
          <w:lang w:val="en-GB"/>
        </w:rPr>
        <w:t>(Fig.3)</w:t>
      </w:r>
      <w:r w:rsidRPr="003B2C66">
        <w:rPr>
          <w:i/>
          <w:sz w:val="28"/>
          <w:lang w:val="en-GB"/>
        </w:rPr>
        <w:t>.</w:t>
      </w:r>
      <w:r w:rsidR="004513F6" w:rsidRPr="003B2C66">
        <w:rPr>
          <w:i/>
          <w:sz w:val="28"/>
          <w:lang w:val="en-GB"/>
        </w:rPr>
        <w:t xml:space="preserve"> </w:t>
      </w:r>
    </w:p>
    <w:p w:rsidR="001D04E3" w:rsidRPr="003B2C66" w:rsidRDefault="004513F6" w:rsidP="001D04E3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 w:rsidRPr="003B2C66">
        <w:rPr>
          <w:sz w:val="28"/>
          <w:lang w:val="en-GB"/>
        </w:rPr>
        <w:t>The lower cheek teeth may also be very plicated</w:t>
      </w:r>
      <w:r w:rsidR="00130410" w:rsidRPr="003B2C66">
        <w:rPr>
          <w:sz w:val="28"/>
          <w:lang w:val="en-GB"/>
        </w:rPr>
        <w:t>; the vestibular groove is deep on the molars</w:t>
      </w:r>
      <w:r w:rsidR="001D04E3" w:rsidRPr="003B2C66">
        <w:rPr>
          <w:sz w:val="28"/>
          <w:lang w:val="en-GB"/>
        </w:rPr>
        <w:t>; the stem of the double knot seems higher than usual</w:t>
      </w:r>
      <w:r w:rsidRPr="003B2C66">
        <w:rPr>
          <w:sz w:val="28"/>
          <w:lang w:val="en-GB"/>
        </w:rPr>
        <w:t xml:space="preserve"> (Fig.4). </w:t>
      </w:r>
    </w:p>
    <w:p w:rsidR="00721E6C" w:rsidRPr="003B2C66" w:rsidRDefault="004513F6" w:rsidP="001D04E3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 w:rsidRPr="003B2C66">
        <w:rPr>
          <w:sz w:val="28"/>
          <w:lang w:val="en-GB"/>
        </w:rPr>
        <w:t>The</w:t>
      </w:r>
      <w:r w:rsidR="003B167C" w:rsidRPr="003B2C66">
        <w:rPr>
          <w:sz w:val="28"/>
          <w:lang w:val="en-GB"/>
        </w:rPr>
        <w:t>re are four fragments of</w:t>
      </w:r>
      <w:r w:rsidRPr="003B2C66">
        <w:rPr>
          <w:sz w:val="28"/>
          <w:lang w:val="en-GB"/>
        </w:rPr>
        <w:t xml:space="preserve"> </w:t>
      </w:r>
      <w:r w:rsidR="003B167C" w:rsidRPr="003B2C66">
        <w:rPr>
          <w:sz w:val="28"/>
          <w:lang w:val="en-GB"/>
        </w:rPr>
        <w:t xml:space="preserve">metacarpals and </w:t>
      </w:r>
      <w:r w:rsidR="006242DD" w:rsidRPr="003B2C66">
        <w:rPr>
          <w:sz w:val="28"/>
          <w:lang w:val="en-GB"/>
        </w:rPr>
        <w:t xml:space="preserve">one entire, all from Garba IVD </w:t>
      </w:r>
      <w:r w:rsidRPr="003B2C66">
        <w:rPr>
          <w:sz w:val="28"/>
          <w:lang w:val="en-GB"/>
        </w:rPr>
        <w:t>(Fig.5</w:t>
      </w:r>
      <w:r w:rsidR="003B167C" w:rsidRPr="003B2C66">
        <w:rPr>
          <w:sz w:val="28"/>
          <w:lang w:val="en-GB"/>
        </w:rPr>
        <w:t>). The best preserved is the smallest and the slenderest (Fig.6)</w:t>
      </w:r>
      <w:r w:rsidR="00FB546E" w:rsidRPr="003B2C66">
        <w:rPr>
          <w:sz w:val="28"/>
          <w:lang w:val="en-GB"/>
        </w:rPr>
        <w:t>. Among the recent equids</w:t>
      </w:r>
      <w:r w:rsidR="006242DD" w:rsidRPr="003B2C66">
        <w:rPr>
          <w:sz w:val="28"/>
          <w:lang w:val="en-GB"/>
        </w:rPr>
        <w:t xml:space="preserve"> it resembles </w:t>
      </w:r>
      <w:r w:rsidR="00FB546E" w:rsidRPr="003B2C66">
        <w:rPr>
          <w:sz w:val="28"/>
          <w:lang w:val="en-GB"/>
        </w:rPr>
        <w:t xml:space="preserve">most </w:t>
      </w:r>
      <w:r w:rsidR="00624AD7" w:rsidRPr="003B2C66">
        <w:rPr>
          <w:sz w:val="28"/>
          <w:lang w:val="en-GB"/>
        </w:rPr>
        <w:t xml:space="preserve">by its proportions </w:t>
      </w:r>
      <w:r w:rsidR="00FB546E" w:rsidRPr="003B2C66">
        <w:rPr>
          <w:sz w:val="28"/>
          <w:lang w:val="en-GB"/>
        </w:rPr>
        <w:t xml:space="preserve">a </w:t>
      </w:r>
      <w:r w:rsidR="001D63C4">
        <w:rPr>
          <w:sz w:val="28"/>
          <w:lang w:val="en-GB"/>
        </w:rPr>
        <w:t xml:space="preserve">donkey </w:t>
      </w:r>
      <w:r w:rsidR="006242DD" w:rsidRPr="003B2C66">
        <w:rPr>
          <w:sz w:val="28"/>
          <w:lang w:val="en-GB"/>
        </w:rPr>
        <w:t xml:space="preserve">MC from </w:t>
      </w:r>
      <w:r w:rsidR="00BF3195" w:rsidRPr="003B2C66">
        <w:rPr>
          <w:sz w:val="28"/>
          <w:lang w:val="en-GB"/>
        </w:rPr>
        <w:t xml:space="preserve">Ikrit, </w:t>
      </w:r>
      <w:r w:rsidR="00FB546E" w:rsidRPr="003B2C66">
        <w:rPr>
          <w:sz w:val="28"/>
          <w:lang w:val="en-GB"/>
        </w:rPr>
        <w:t>Israel, Bronze Age</w:t>
      </w:r>
      <w:r w:rsidR="00BF3195" w:rsidRPr="003B2C66">
        <w:rPr>
          <w:sz w:val="28"/>
          <w:lang w:val="en-GB"/>
        </w:rPr>
        <w:t xml:space="preserve"> (Fig.7</w:t>
      </w:r>
      <w:r w:rsidR="00FB546E" w:rsidRPr="003B2C66">
        <w:rPr>
          <w:sz w:val="28"/>
          <w:lang w:val="en-GB"/>
        </w:rPr>
        <w:t>)</w:t>
      </w:r>
      <w:r w:rsidR="00BF3195" w:rsidRPr="003B2C66">
        <w:rPr>
          <w:sz w:val="28"/>
          <w:lang w:val="en-GB"/>
        </w:rPr>
        <w:t>.</w:t>
      </w:r>
      <w:r w:rsidR="00FB546E" w:rsidRPr="003B2C66">
        <w:rPr>
          <w:sz w:val="28"/>
          <w:lang w:val="en-GB"/>
        </w:rPr>
        <w:t xml:space="preserve"> </w:t>
      </w:r>
      <w:r w:rsidR="00264315" w:rsidRPr="003B2C66">
        <w:rPr>
          <w:sz w:val="28"/>
          <w:lang w:val="en-GB"/>
        </w:rPr>
        <w:t xml:space="preserve">Among older </w:t>
      </w:r>
      <w:r w:rsidR="00624AD7" w:rsidRPr="003B2C66">
        <w:rPr>
          <w:sz w:val="28"/>
          <w:lang w:val="en-GB"/>
        </w:rPr>
        <w:t xml:space="preserve">but similar </w:t>
      </w:r>
      <w:r w:rsidR="00264315" w:rsidRPr="003B2C66">
        <w:rPr>
          <w:sz w:val="28"/>
          <w:lang w:val="en-GB"/>
        </w:rPr>
        <w:t>fossils</w:t>
      </w:r>
      <w:r w:rsidR="00D425F8" w:rsidRPr="003B2C66">
        <w:rPr>
          <w:sz w:val="28"/>
          <w:lang w:val="en-GB"/>
        </w:rPr>
        <w:t xml:space="preserve"> (Fig.8)</w:t>
      </w:r>
      <w:r w:rsidR="00264315" w:rsidRPr="003B2C66">
        <w:rPr>
          <w:sz w:val="28"/>
          <w:lang w:val="en-GB"/>
        </w:rPr>
        <w:t xml:space="preserve">, </w:t>
      </w:r>
      <w:r w:rsidR="006242DD" w:rsidRPr="003B2C66">
        <w:rPr>
          <w:sz w:val="28"/>
          <w:lang w:val="en-GB"/>
        </w:rPr>
        <w:t>the</w:t>
      </w:r>
      <w:r w:rsidR="00264315" w:rsidRPr="003B2C66">
        <w:rPr>
          <w:sz w:val="28"/>
          <w:lang w:val="en-GB"/>
        </w:rPr>
        <w:t>re</w:t>
      </w:r>
      <w:r w:rsidR="006D5DA4" w:rsidRPr="003B2C66">
        <w:rPr>
          <w:sz w:val="28"/>
          <w:lang w:val="en-GB"/>
        </w:rPr>
        <w:t xml:space="preserve"> </w:t>
      </w:r>
      <w:r w:rsidR="00264315" w:rsidRPr="003B2C66">
        <w:rPr>
          <w:sz w:val="28"/>
          <w:lang w:val="en-GB"/>
        </w:rPr>
        <w:t>are</w:t>
      </w:r>
      <w:r w:rsidR="00D425F8" w:rsidRPr="003B2C66">
        <w:rPr>
          <w:sz w:val="28"/>
          <w:lang w:val="en-GB"/>
        </w:rPr>
        <w:t>:</w:t>
      </w:r>
      <w:r w:rsidR="006242DD" w:rsidRPr="003B2C66">
        <w:rPr>
          <w:sz w:val="28"/>
          <w:lang w:val="en-GB"/>
        </w:rPr>
        <w:t xml:space="preserve"> </w:t>
      </w:r>
      <w:r w:rsidR="006D5DA4" w:rsidRPr="003B2C66">
        <w:rPr>
          <w:sz w:val="28"/>
          <w:lang w:val="en-GB"/>
        </w:rPr>
        <w:t xml:space="preserve">the </w:t>
      </w:r>
      <w:r w:rsidR="001D63C4">
        <w:rPr>
          <w:sz w:val="28"/>
          <w:lang w:val="en-GB"/>
        </w:rPr>
        <w:t xml:space="preserve">lower Mosbach, Germany, </w:t>
      </w:r>
      <w:r w:rsidR="006D5DA4" w:rsidRPr="003B2C66">
        <w:rPr>
          <w:sz w:val="28"/>
          <w:lang w:val="en-GB"/>
        </w:rPr>
        <w:t>MC (</w:t>
      </w:r>
      <w:r w:rsidR="006242DD" w:rsidRPr="003B2C66">
        <w:rPr>
          <w:sz w:val="28"/>
          <w:lang w:val="en-GB"/>
        </w:rPr>
        <w:t xml:space="preserve">which can be referred to </w:t>
      </w:r>
      <w:r w:rsidR="006242DD" w:rsidRPr="003B2C66">
        <w:rPr>
          <w:i/>
          <w:sz w:val="28"/>
          <w:lang w:val="en-GB"/>
        </w:rPr>
        <w:t>E. sussemionus altidens</w:t>
      </w:r>
      <w:r w:rsidR="006D5DA4" w:rsidRPr="003B2C66">
        <w:rPr>
          <w:i/>
          <w:sz w:val="28"/>
          <w:lang w:val="en-GB"/>
        </w:rPr>
        <w:t>)</w:t>
      </w:r>
      <w:r w:rsidR="006D5DA4" w:rsidRPr="003B2C66">
        <w:rPr>
          <w:sz w:val="28"/>
          <w:lang w:val="en-GB"/>
        </w:rPr>
        <w:t>, a specimen f</w:t>
      </w:r>
      <w:r w:rsidR="001D63C4">
        <w:rPr>
          <w:sz w:val="28"/>
          <w:lang w:val="en-GB"/>
        </w:rPr>
        <w:t>rom Ubeidiyeh, Israel</w:t>
      </w:r>
      <w:r w:rsidR="00D425F8" w:rsidRPr="003B2C66">
        <w:rPr>
          <w:sz w:val="28"/>
          <w:lang w:val="en-GB"/>
        </w:rPr>
        <w:t xml:space="preserve">, one from </w:t>
      </w:r>
      <w:r w:rsidR="006D5DA4" w:rsidRPr="003B2C66">
        <w:rPr>
          <w:sz w:val="28"/>
          <w:lang w:val="en-GB"/>
        </w:rPr>
        <w:t>Elandsfontein</w:t>
      </w:r>
      <w:r w:rsidR="001D63C4">
        <w:rPr>
          <w:sz w:val="28"/>
          <w:lang w:val="en-GB"/>
        </w:rPr>
        <w:t>, South Africa, one fragment from Be’eri, Israel</w:t>
      </w:r>
      <w:r w:rsidR="006D5DA4" w:rsidRPr="003B2C66">
        <w:rPr>
          <w:sz w:val="28"/>
          <w:lang w:val="en-GB"/>
        </w:rPr>
        <w:t>, and one from Allobroges</w:t>
      </w:r>
      <w:r w:rsidR="001D63C4">
        <w:rPr>
          <w:sz w:val="28"/>
          <w:lang w:val="en-GB"/>
        </w:rPr>
        <w:t>, Algeria</w:t>
      </w:r>
      <w:r w:rsidR="006D5DA4" w:rsidRPr="003B2C66">
        <w:rPr>
          <w:sz w:val="28"/>
          <w:lang w:val="en-GB"/>
        </w:rPr>
        <w:t>. Although the sizes differ</w:t>
      </w:r>
      <w:r w:rsidR="001D63C4">
        <w:rPr>
          <w:sz w:val="28"/>
          <w:lang w:val="en-GB"/>
        </w:rPr>
        <w:t>,</w:t>
      </w:r>
      <w:r w:rsidR="006D5DA4" w:rsidRPr="003B2C66">
        <w:rPr>
          <w:sz w:val="28"/>
          <w:lang w:val="en-GB"/>
        </w:rPr>
        <w:t xml:space="preserve"> all share a deep proximal end (6) and a distal articular breadth (11) wider than the s</w:t>
      </w:r>
      <w:r w:rsidR="001B291C" w:rsidRPr="003B2C66">
        <w:rPr>
          <w:sz w:val="28"/>
          <w:lang w:val="en-GB"/>
        </w:rPr>
        <w:t>upra-articular (10). Only the MC</w:t>
      </w:r>
      <w:r w:rsidR="006D5DA4" w:rsidRPr="003B2C66">
        <w:rPr>
          <w:sz w:val="28"/>
          <w:lang w:val="en-GB"/>
        </w:rPr>
        <w:t xml:space="preserve"> from Ubeidiyeh is ab</w:t>
      </w:r>
      <w:r w:rsidR="00335117">
        <w:rPr>
          <w:sz w:val="28"/>
          <w:lang w:val="en-GB"/>
        </w:rPr>
        <w:t>out the same age as Garba IVD. All o</w:t>
      </w:r>
      <w:r w:rsidR="006D5DA4" w:rsidRPr="003B2C66">
        <w:rPr>
          <w:sz w:val="28"/>
          <w:lang w:val="en-GB"/>
        </w:rPr>
        <w:t>thers are younger.</w:t>
      </w:r>
      <w:r w:rsidR="00D53927" w:rsidRPr="003B2C66">
        <w:rPr>
          <w:sz w:val="28"/>
          <w:lang w:val="en-GB"/>
        </w:rPr>
        <w:t xml:space="preserve"> A variant of the same pattern – </w:t>
      </w:r>
      <w:r w:rsidR="00335117">
        <w:rPr>
          <w:sz w:val="28"/>
          <w:lang w:val="en-GB"/>
        </w:rPr>
        <w:t xml:space="preserve">with </w:t>
      </w:r>
      <w:r w:rsidR="00D53927" w:rsidRPr="003B2C66">
        <w:rPr>
          <w:sz w:val="28"/>
          <w:lang w:val="en-GB"/>
        </w:rPr>
        <w:t>a deep diaphysis (4) – may be found in the Cornelian Elandsfontein, at Florisbad (</w:t>
      </w:r>
      <w:r w:rsidR="00D53927" w:rsidRPr="003B2C66">
        <w:rPr>
          <w:i/>
          <w:sz w:val="28"/>
          <w:lang w:val="en-GB"/>
        </w:rPr>
        <w:t>E. lylei</w:t>
      </w:r>
      <w:r w:rsidR="00D53927" w:rsidRPr="003B2C66">
        <w:rPr>
          <w:sz w:val="28"/>
          <w:lang w:val="en-GB"/>
        </w:rPr>
        <w:t>), and at Konso 7 (although the distal supra-articular breadth is wider (Fig.9).</w:t>
      </w:r>
    </w:p>
    <w:p w:rsidR="0067155E" w:rsidRPr="003B2C66" w:rsidRDefault="00721E6C" w:rsidP="001D04E3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 w:rsidRPr="003B2C66">
        <w:rPr>
          <w:sz w:val="28"/>
          <w:lang w:val="en-GB"/>
        </w:rPr>
        <w:t>Nothing much can be said about the fragment of MT, apart th</w:t>
      </w:r>
      <w:r w:rsidR="00553B23" w:rsidRPr="003B2C66">
        <w:rPr>
          <w:sz w:val="28"/>
          <w:lang w:val="en-GB"/>
        </w:rPr>
        <w:t>at it is robust and flat (Fig.2</w:t>
      </w:r>
      <w:r w:rsidRPr="003B2C66">
        <w:rPr>
          <w:sz w:val="28"/>
          <w:lang w:val="en-GB"/>
        </w:rPr>
        <w:t>).</w:t>
      </w:r>
    </w:p>
    <w:p w:rsidR="00D35E7E" w:rsidRPr="003B2C66" w:rsidRDefault="00D35E7E" w:rsidP="0067155E">
      <w:pPr>
        <w:pStyle w:val="Paragraphedeliste"/>
        <w:ind w:left="142"/>
        <w:rPr>
          <w:sz w:val="28"/>
          <w:lang w:val="en-GB"/>
        </w:rPr>
      </w:pPr>
    </w:p>
    <w:p w:rsidR="008E6B58" w:rsidRPr="003B2C66" w:rsidRDefault="00D35E7E" w:rsidP="0067155E">
      <w:pPr>
        <w:pStyle w:val="Paragraphedeliste"/>
        <w:ind w:left="142"/>
        <w:rPr>
          <w:sz w:val="28"/>
          <w:lang w:val="en-GB"/>
        </w:rPr>
      </w:pPr>
      <w:r w:rsidRPr="003B2C66">
        <w:rPr>
          <w:sz w:val="28"/>
          <w:lang w:val="en-GB"/>
        </w:rPr>
        <w:t>Gomboré IA (about the same age as Garba IV?)</w:t>
      </w:r>
    </w:p>
    <w:p w:rsidR="000957D9" w:rsidRPr="003B2C66" w:rsidRDefault="008E6B58" w:rsidP="0067155E">
      <w:pPr>
        <w:pStyle w:val="Paragraphedeliste"/>
        <w:ind w:left="142"/>
        <w:rPr>
          <w:sz w:val="28"/>
          <w:lang w:val="en-GB"/>
        </w:rPr>
      </w:pPr>
      <w:r w:rsidRPr="003B2C66">
        <w:rPr>
          <w:sz w:val="28"/>
          <w:lang w:val="en-GB"/>
        </w:rPr>
        <w:t xml:space="preserve">The few teeth from Gomboré IA </w:t>
      </w:r>
      <w:r w:rsidR="001D63C4">
        <w:rPr>
          <w:sz w:val="28"/>
          <w:lang w:val="en-GB"/>
        </w:rPr>
        <w:t>(</w:t>
      </w:r>
      <w:r w:rsidR="001D63C4" w:rsidRPr="003B2C66">
        <w:rPr>
          <w:sz w:val="28"/>
          <w:lang w:val="en-GB"/>
        </w:rPr>
        <w:t xml:space="preserve">Fig.10) </w:t>
      </w:r>
      <w:r w:rsidR="001D63C4">
        <w:rPr>
          <w:sz w:val="28"/>
          <w:lang w:val="en-GB"/>
        </w:rPr>
        <w:t xml:space="preserve">look </w:t>
      </w:r>
      <w:r w:rsidRPr="003B2C66">
        <w:rPr>
          <w:sz w:val="28"/>
          <w:lang w:val="en-GB"/>
        </w:rPr>
        <w:t>like those of Garba IV. Indeed the upper molar MK 72-4174 could have belonged with MK 73-9319 (Fig.3).</w:t>
      </w:r>
      <w:r w:rsidR="004006AC" w:rsidRPr="003B2C66">
        <w:rPr>
          <w:sz w:val="28"/>
          <w:lang w:val="en-GB"/>
        </w:rPr>
        <w:t xml:space="preserve"> On the lower premolar MK 72-67, the stem of the double knot is as high as in MK 73-2542 of Garba IV (Fig.4).</w:t>
      </w:r>
    </w:p>
    <w:p w:rsidR="000957D9" w:rsidRPr="003B2C66" w:rsidRDefault="000957D9" w:rsidP="0067155E">
      <w:pPr>
        <w:pStyle w:val="Paragraphedeliste"/>
        <w:ind w:left="142"/>
        <w:rPr>
          <w:sz w:val="28"/>
          <w:lang w:val="en-GB"/>
        </w:rPr>
      </w:pPr>
    </w:p>
    <w:p w:rsidR="000957D9" w:rsidRPr="003B2C66" w:rsidRDefault="000957D9" w:rsidP="0067155E">
      <w:pPr>
        <w:pStyle w:val="Paragraphedeliste"/>
        <w:ind w:left="142"/>
        <w:rPr>
          <w:sz w:val="28"/>
          <w:lang w:val="en-GB"/>
        </w:rPr>
      </w:pPr>
      <w:r w:rsidRPr="003B2C66">
        <w:rPr>
          <w:sz w:val="28"/>
          <w:lang w:val="en-GB"/>
        </w:rPr>
        <w:t>Gomboré Iγ (about 1.3 Ma)</w:t>
      </w:r>
    </w:p>
    <w:p w:rsidR="001B291C" w:rsidRPr="003B2C66" w:rsidRDefault="001B291C" w:rsidP="001B291C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 w:rsidRPr="003B2C66">
        <w:rPr>
          <w:sz w:val="28"/>
          <w:lang w:val="en-GB"/>
        </w:rPr>
        <w:t>The few upper cheek teeth (Fig.11) are alike the precedent. The upper M3 MK 78-1912 could have belonged with MK 73-9319 (Fig.3) and MK 72-4174 (Fig.10).</w:t>
      </w:r>
    </w:p>
    <w:p w:rsidR="00CB23EC" w:rsidRPr="003B2C66" w:rsidRDefault="001B291C" w:rsidP="001B291C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 w:rsidRPr="003B2C66">
        <w:rPr>
          <w:sz w:val="28"/>
          <w:lang w:val="en-GB"/>
        </w:rPr>
        <w:t xml:space="preserve">The lower P2 MK 74-245 is very plicated and bears a pli protostylid – </w:t>
      </w:r>
      <w:r w:rsidR="002151EB" w:rsidRPr="003B2C66">
        <w:rPr>
          <w:sz w:val="28"/>
          <w:lang w:val="en-GB"/>
        </w:rPr>
        <w:t xml:space="preserve">both characters </w:t>
      </w:r>
      <w:r w:rsidRPr="003B2C66">
        <w:rPr>
          <w:sz w:val="28"/>
          <w:lang w:val="en-GB"/>
        </w:rPr>
        <w:t>frequent in Sussemiones.</w:t>
      </w:r>
    </w:p>
    <w:p w:rsidR="00D35E7E" w:rsidRPr="003B2C66" w:rsidRDefault="00CB23EC" w:rsidP="001B291C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 w:rsidRPr="003B2C66">
        <w:rPr>
          <w:sz w:val="28"/>
          <w:lang w:val="en-GB"/>
        </w:rPr>
        <w:t xml:space="preserve">The </w:t>
      </w:r>
      <w:r w:rsidR="003B2C66" w:rsidRPr="003B2C66">
        <w:rPr>
          <w:sz w:val="28"/>
          <w:lang w:val="en-GB"/>
        </w:rPr>
        <w:t>third phalanx MK 78-1751 (Fig.12</w:t>
      </w:r>
      <w:r w:rsidRPr="003B2C66">
        <w:rPr>
          <w:sz w:val="28"/>
          <w:lang w:val="en-GB"/>
        </w:rPr>
        <w:t>)</w:t>
      </w:r>
      <w:r w:rsidR="003B2C66" w:rsidRPr="003B2C66">
        <w:rPr>
          <w:sz w:val="28"/>
          <w:lang w:val="en-GB"/>
        </w:rPr>
        <w:t xml:space="preserve"> </w:t>
      </w:r>
      <w:r w:rsidR="003B2C66">
        <w:rPr>
          <w:sz w:val="28"/>
          <w:lang w:val="en-GB"/>
        </w:rPr>
        <w:t xml:space="preserve">is larger but </w:t>
      </w:r>
      <w:r w:rsidR="003B2C66" w:rsidRPr="003B2C66">
        <w:rPr>
          <w:sz w:val="28"/>
          <w:lang w:val="en-GB"/>
        </w:rPr>
        <w:t>resembles</w:t>
      </w:r>
      <w:r w:rsidR="003B2C66">
        <w:rPr>
          <w:sz w:val="28"/>
          <w:lang w:val="en-GB"/>
        </w:rPr>
        <w:t xml:space="preserve"> extant anterior Ph3 of </w:t>
      </w:r>
      <w:r w:rsidR="003B2C66" w:rsidRPr="003B2C66">
        <w:rPr>
          <w:i/>
          <w:sz w:val="28"/>
          <w:lang w:val="en-GB"/>
        </w:rPr>
        <w:t>E. africanus</w:t>
      </w:r>
      <w:r w:rsidR="003B2C66">
        <w:rPr>
          <w:sz w:val="28"/>
          <w:lang w:val="en-GB"/>
        </w:rPr>
        <w:t xml:space="preserve"> (Fig.13).</w:t>
      </w:r>
    </w:p>
    <w:p w:rsidR="007C1C4A" w:rsidRDefault="007C1C4A" w:rsidP="0067155E">
      <w:pPr>
        <w:pStyle w:val="Paragraphedeliste"/>
        <w:ind w:left="142"/>
        <w:rPr>
          <w:sz w:val="28"/>
          <w:lang w:val="en-GB"/>
        </w:rPr>
      </w:pPr>
    </w:p>
    <w:p w:rsidR="007C1C4A" w:rsidRDefault="00D52938" w:rsidP="0067155E">
      <w:pPr>
        <w:pStyle w:val="Paragraphedeliste"/>
        <w:ind w:left="142"/>
        <w:rPr>
          <w:sz w:val="28"/>
          <w:lang w:val="en-GB"/>
        </w:rPr>
      </w:pPr>
      <w:r>
        <w:rPr>
          <w:sz w:val="28"/>
          <w:lang w:val="en-GB"/>
        </w:rPr>
        <w:t>Garba XII,</w:t>
      </w:r>
      <w:r w:rsidR="007C1C4A">
        <w:rPr>
          <w:sz w:val="28"/>
          <w:lang w:val="en-GB"/>
        </w:rPr>
        <w:t xml:space="preserve"> Simbir</w:t>
      </w:r>
      <w:r w:rsidR="00B92B9C">
        <w:rPr>
          <w:sz w:val="28"/>
          <w:lang w:val="en-GB"/>
        </w:rPr>
        <w:t>r</w:t>
      </w:r>
      <w:r w:rsidR="007C1C4A">
        <w:rPr>
          <w:sz w:val="28"/>
          <w:lang w:val="en-GB"/>
        </w:rPr>
        <w:t>o III (1.07-0.84 Ma)</w:t>
      </w:r>
      <w:r>
        <w:rPr>
          <w:sz w:val="28"/>
          <w:lang w:val="en-GB"/>
        </w:rPr>
        <w:t>, and Simbir</w:t>
      </w:r>
      <w:r w:rsidR="00B92B9C">
        <w:rPr>
          <w:sz w:val="28"/>
          <w:lang w:val="en-GB"/>
        </w:rPr>
        <w:t>r</w:t>
      </w:r>
      <w:r>
        <w:rPr>
          <w:sz w:val="28"/>
          <w:lang w:val="en-GB"/>
        </w:rPr>
        <w:t>o IV</w:t>
      </w:r>
    </w:p>
    <w:p w:rsidR="004777A3" w:rsidRDefault="00D52938" w:rsidP="0067155E">
      <w:pPr>
        <w:pStyle w:val="Paragraphedeliste"/>
        <w:ind w:left="142"/>
        <w:rPr>
          <w:sz w:val="28"/>
          <w:lang w:val="en-GB"/>
        </w:rPr>
      </w:pPr>
      <w:r>
        <w:rPr>
          <w:sz w:val="28"/>
          <w:lang w:val="en-GB"/>
        </w:rPr>
        <w:t>These few teeth are also similar to the precedent (Fig.14).</w:t>
      </w:r>
    </w:p>
    <w:p w:rsidR="004777A3" w:rsidRDefault="004777A3" w:rsidP="0067155E">
      <w:pPr>
        <w:pStyle w:val="Paragraphedeliste"/>
        <w:ind w:left="142"/>
        <w:rPr>
          <w:sz w:val="28"/>
          <w:lang w:val="en-GB"/>
        </w:rPr>
      </w:pPr>
    </w:p>
    <w:p w:rsidR="004777A3" w:rsidRDefault="004777A3" w:rsidP="0067155E">
      <w:pPr>
        <w:pStyle w:val="Paragraphedeliste"/>
        <w:ind w:left="142"/>
        <w:rPr>
          <w:sz w:val="28"/>
          <w:lang w:val="en-GB"/>
        </w:rPr>
      </w:pPr>
      <w:r>
        <w:rPr>
          <w:sz w:val="28"/>
          <w:lang w:val="en-GB"/>
        </w:rPr>
        <w:t>Gomboré II (about 0.8 Ma)</w:t>
      </w:r>
    </w:p>
    <w:p w:rsidR="00850ECD" w:rsidRDefault="004777A3" w:rsidP="00850ECD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 xml:space="preserve">Again, the cheek </w:t>
      </w:r>
      <w:r w:rsidRPr="00850ECD">
        <w:rPr>
          <w:sz w:val="28"/>
          <w:lang w:val="en-GB"/>
        </w:rPr>
        <w:t>teeth look like Sussemiones (Fig.15).</w:t>
      </w:r>
    </w:p>
    <w:p w:rsidR="008003E2" w:rsidRDefault="00850ECD" w:rsidP="00850ECD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 xml:space="preserve">The </w:t>
      </w:r>
      <w:r w:rsidR="00AB0011">
        <w:rPr>
          <w:sz w:val="28"/>
          <w:lang w:val="en-GB"/>
        </w:rPr>
        <w:t xml:space="preserve">arcade of the </w:t>
      </w:r>
      <w:r>
        <w:rPr>
          <w:sz w:val="28"/>
          <w:lang w:val="en-GB"/>
        </w:rPr>
        <w:t xml:space="preserve">symphysis </w:t>
      </w:r>
      <w:r w:rsidR="00AB0011">
        <w:rPr>
          <w:sz w:val="28"/>
          <w:lang w:val="en-GB"/>
        </w:rPr>
        <w:t xml:space="preserve">is rounded; all incisors have cups </w:t>
      </w:r>
      <w:r>
        <w:rPr>
          <w:sz w:val="28"/>
          <w:lang w:val="en-GB"/>
        </w:rPr>
        <w:t>(Fig.16)</w:t>
      </w:r>
      <w:r w:rsidR="00AB0011">
        <w:rPr>
          <w:sz w:val="28"/>
          <w:lang w:val="en-GB"/>
        </w:rPr>
        <w:t>.</w:t>
      </w:r>
    </w:p>
    <w:p w:rsidR="00372703" w:rsidRDefault="008003E2" w:rsidP="00850ECD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>The fragmentary distal MC</w:t>
      </w:r>
      <w:r w:rsidR="00F068B8">
        <w:rPr>
          <w:sz w:val="28"/>
          <w:lang w:val="en-GB"/>
        </w:rPr>
        <w:t>s</w:t>
      </w:r>
      <w:r>
        <w:rPr>
          <w:sz w:val="28"/>
          <w:lang w:val="en-GB"/>
        </w:rPr>
        <w:t xml:space="preserve"> </w:t>
      </w:r>
      <w:r w:rsidR="00855EB5">
        <w:rPr>
          <w:sz w:val="28"/>
          <w:lang w:val="en-GB"/>
        </w:rPr>
        <w:t>(</w:t>
      </w:r>
      <w:r w:rsidR="00372703">
        <w:rPr>
          <w:sz w:val="28"/>
          <w:lang w:val="en-GB"/>
        </w:rPr>
        <w:t xml:space="preserve">Fig.17) </w:t>
      </w:r>
      <w:r>
        <w:rPr>
          <w:sz w:val="28"/>
          <w:lang w:val="en-GB"/>
        </w:rPr>
        <w:t>have wide articular surfaces, like two specimens of Olduvai Bed II (Fi</w:t>
      </w:r>
      <w:r w:rsidR="00372703">
        <w:rPr>
          <w:sz w:val="28"/>
          <w:lang w:val="en-GB"/>
        </w:rPr>
        <w:t>g.18</w:t>
      </w:r>
      <w:r>
        <w:rPr>
          <w:sz w:val="28"/>
          <w:lang w:val="en-GB"/>
        </w:rPr>
        <w:t>).</w:t>
      </w:r>
    </w:p>
    <w:p w:rsidR="000A7805" w:rsidRDefault="00372703" w:rsidP="00850ECD">
      <w:pPr>
        <w:pStyle w:val="Paragraphedeliste"/>
        <w:numPr>
          <w:ilvl w:val="0"/>
          <w:numId w:val="1"/>
        </w:numPr>
        <w:rPr>
          <w:sz w:val="28"/>
          <w:lang w:val="en-GB"/>
        </w:rPr>
      </w:pPr>
      <w:r>
        <w:rPr>
          <w:sz w:val="28"/>
          <w:lang w:val="en-GB"/>
        </w:rPr>
        <w:t>There are also several tali (Fig.19, Tab.6).</w:t>
      </w:r>
    </w:p>
    <w:p w:rsidR="000A7805" w:rsidRDefault="000A7805" w:rsidP="000A7805">
      <w:pPr>
        <w:rPr>
          <w:sz w:val="28"/>
          <w:lang w:val="en-GB"/>
        </w:rPr>
      </w:pPr>
    </w:p>
    <w:p w:rsidR="000A7805" w:rsidRDefault="000A7805" w:rsidP="000A7805">
      <w:pPr>
        <w:rPr>
          <w:sz w:val="28"/>
          <w:lang w:val="en-GB"/>
        </w:rPr>
      </w:pPr>
      <w:r>
        <w:rPr>
          <w:sz w:val="28"/>
          <w:lang w:val="en-GB"/>
        </w:rPr>
        <w:t>Miscellaneous</w:t>
      </w:r>
    </w:p>
    <w:p w:rsidR="000A7805" w:rsidRDefault="000A7805" w:rsidP="000A7805">
      <w:pPr>
        <w:rPr>
          <w:sz w:val="28"/>
          <w:lang w:val="en-GB"/>
        </w:rPr>
      </w:pPr>
      <w:r>
        <w:rPr>
          <w:sz w:val="28"/>
          <w:lang w:val="en-GB"/>
        </w:rPr>
        <w:t>There are a few teeth and/or bones from Kella, Garba I, and Garba III. Corresponding photos and measurements are in Fig. 14, and Tables.</w:t>
      </w:r>
    </w:p>
    <w:p w:rsidR="00F068B8" w:rsidRPr="000A7805" w:rsidRDefault="00F068B8" w:rsidP="000A7805">
      <w:pPr>
        <w:rPr>
          <w:sz w:val="28"/>
          <w:lang w:val="en-GB"/>
        </w:rPr>
      </w:pPr>
    </w:p>
    <w:p w:rsidR="00F068B8" w:rsidRDefault="00F068B8" w:rsidP="00F068B8">
      <w:pPr>
        <w:rPr>
          <w:sz w:val="28"/>
          <w:lang w:val="en-GB"/>
        </w:rPr>
      </w:pPr>
      <w:r>
        <w:rPr>
          <w:sz w:val="28"/>
          <w:lang w:val="en-GB"/>
        </w:rPr>
        <w:t>CONCLUSION</w:t>
      </w:r>
    </w:p>
    <w:p w:rsidR="00F068B8" w:rsidRDefault="00F068B8" w:rsidP="00F068B8">
      <w:pPr>
        <w:rPr>
          <w:sz w:val="28"/>
          <w:lang w:val="en-GB"/>
        </w:rPr>
      </w:pPr>
      <w:r>
        <w:rPr>
          <w:sz w:val="28"/>
          <w:lang w:val="en-GB"/>
        </w:rPr>
        <w:t>Cheek teeth of Suessemiones pattern appear all through the Melka Kunturé sequence beginning at least with Garba IV.</w:t>
      </w:r>
    </w:p>
    <w:p w:rsidR="00FC5EBD" w:rsidRDefault="00F068B8" w:rsidP="00F068B8">
      <w:pPr>
        <w:rPr>
          <w:sz w:val="28"/>
          <w:lang w:val="en-GB"/>
        </w:rPr>
      </w:pPr>
      <w:r>
        <w:rPr>
          <w:sz w:val="28"/>
          <w:lang w:val="en-GB"/>
        </w:rPr>
        <w:t>Limb bones are perplexing, some of them robust, some more Ass-like.</w:t>
      </w:r>
    </w:p>
    <w:p w:rsidR="00F068B8" w:rsidRDefault="0018285D" w:rsidP="00F068B8">
      <w:pPr>
        <w:rPr>
          <w:sz w:val="28"/>
          <w:lang w:val="en-GB"/>
        </w:rPr>
      </w:pPr>
      <w:r>
        <w:rPr>
          <w:sz w:val="28"/>
          <w:lang w:val="en-GB"/>
        </w:rPr>
        <w:t>Altogether the material does not give any reliable insight on the environmental conditions.</w:t>
      </w:r>
    </w:p>
    <w:p w:rsidR="00241B39" w:rsidRDefault="00241B39" w:rsidP="00F068B8">
      <w:pPr>
        <w:rPr>
          <w:sz w:val="28"/>
          <w:lang w:val="en-GB"/>
        </w:rPr>
      </w:pPr>
    </w:p>
    <w:p w:rsidR="002D31C4" w:rsidRDefault="00241B39" w:rsidP="00241B39">
      <w:pPr>
        <w:jc w:val="center"/>
        <w:rPr>
          <w:sz w:val="28"/>
          <w:lang w:val="en-GB"/>
        </w:rPr>
      </w:pPr>
      <w:r>
        <w:rPr>
          <w:sz w:val="28"/>
          <w:lang w:val="en-GB"/>
        </w:rPr>
        <w:t>HIPPARION</w:t>
      </w:r>
    </w:p>
    <w:p w:rsidR="002D31C4" w:rsidRDefault="002D31C4" w:rsidP="00241B39">
      <w:pPr>
        <w:jc w:val="center"/>
        <w:rPr>
          <w:sz w:val="28"/>
          <w:lang w:val="en-GB"/>
        </w:rPr>
      </w:pPr>
    </w:p>
    <w:p w:rsidR="002D31C4" w:rsidRDefault="00670DEC" w:rsidP="002D31C4">
      <w:pPr>
        <w:rPr>
          <w:sz w:val="28"/>
          <w:lang w:val="en-GB"/>
        </w:rPr>
      </w:pPr>
      <w:r>
        <w:rPr>
          <w:sz w:val="28"/>
          <w:lang w:val="en-GB"/>
        </w:rPr>
        <w:t xml:space="preserve">1. </w:t>
      </w:r>
      <w:r w:rsidR="002D31C4">
        <w:rPr>
          <w:sz w:val="28"/>
          <w:lang w:val="en-GB"/>
        </w:rPr>
        <w:t>At Addis Ababa I have seen two strange specimens (Fig.20). They are supposed to come from Melka Kunturé but have no number or indication of locality.</w:t>
      </w:r>
    </w:p>
    <w:p w:rsidR="002D31C4" w:rsidRDefault="002D31C4" w:rsidP="002D31C4">
      <w:pPr>
        <w:rPr>
          <w:sz w:val="28"/>
          <w:lang w:val="en-GB"/>
        </w:rPr>
      </w:pPr>
      <w:r>
        <w:rPr>
          <w:sz w:val="28"/>
          <w:lang w:val="en-GB"/>
        </w:rPr>
        <w:t>The lower premolar has no ectostylid but a well-developed pli caballinid with a rounded tip; there is an islet at the posterior end of the postflexid: the double knot is symmetrical with a pointed entoflexid between metaconid and metastylid; the enamel is very plicated.</w:t>
      </w:r>
    </w:p>
    <w:p w:rsidR="002D31C4" w:rsidRDefault="002D31C4" w:rsidP="002D31C4">
      <w:pPr>
        <w:rPr>
          <w:sz w:val="28"/>
          <w:lang w:val="en-GB"/>
        </w:rPr>
      </w:pPr>
      <w:r>
        <w:rPr>
          <w:sz w:val="28"/>
          <w:lang w:val="en-GB"/>
        </w:rPr>
        <w:t>The fragment of upper premolar is also very plicated.</w:t>
      </w:r>
    </w:p>
    <w:p w:rsidR="00670DEC" w:rsidRDefault="002D31C4" w:rsidP="002D31C4">
      <w:pPr>
        <w:rPr>
          <w:sz w:val="28"/>
          <w:lang w:val="en-GB"/>
        </w:rPr>
      </w:pPr>
      <w:r>
        <w:rPr>
          <w:sz w:val="28"/>
          <w:lang w:val="en-GB"/>
        </w:rPr>
        <w:t>I do not know what to make of these teeth.</w:t>
      </w:r>
    </w:p>
    <w:p w:rsidR="00591E62" w:rsidRDefault="00591E62" w:rsidP="002D31C4">
      <w:pPr>
        <w:rPr>
          <w:sz w:val="28"/>
          <w:lang w:val="en-GB"/>
        </w:rPr>
      </w:pPr>
    </w:p>
    <w:p w:rsidR="001A6D1A" w:rsidRDefault="00670DEC" w:rsidP="002D31C4">
      <w:pPr>
        <w:rPr>
          <w:sz w:val="28"/>
          <w:lang w:val="en-GB"/>
        </w:rPr>
      </w:pPr>
      <w:r>
        <w:rPr>
          <w:sz w:val="28"/>
          <w:lang w:val="en-GB"/>
        </w:rPr>
        <w:t xml:space="preserve">2. The other few </w:t>
      </w:r>
      <w:r w:rsidR="00CD0B67">
        <w:rPr>
          <w:sz w:val="28"/>
          <w:lang w:val="en-GB"/>
        </w:rPr>
        <w:t>cheek teeth</w:t>
      </w:r>
      <w:r>
        <w:rPr>
          <w:sz w:val="28"/>
          <w:lang w:val="en-GB"/>
        </w:rPr>
        <w:t xml:space="preserve"> of Hipparion are typical </w:t>
      </w:r>
      <w:r w:rsidR="00CD0B67">
        <w:rPr>
          <w:sz w:val="28"/>
          <w:lang w:val="en-GB"/>
        </w:rPr>
        <w:t xml:space="preserve">of </w:t>
      </w:r>
      <w:r>
        <w:rPr>
          <w:sz w:val="28"/>
          <w:lang w:val="en-GB"/>
        </w:rPr>
        <w:t>Stylohipparion</w:t>
      </w:r>
      <w:r w:rsidR="00CD0B67">
        <w:rPr>
          <w:sz w:val="28"/>
          <w:lang w:val="en-GB"/>
        </w:rPr>
        <w:t xml:space="preserve"> (Fig. 21)</w:t>
      </w:r>
      <w:r>
        <w:rPr>
          <w:sz w:val="28"/>
          <w:lang w:val="en-GB"/>
        </w:rPr>
        <w:t>.</w:t>
      </w:r>
      <w:r w:rsidR="00CD0B67">
        <w:rPr>
          <w:sz w:val="28"/>
          <w:lang w:val="en-GB"/>
        </w:rPr>
        <w:t xml:space="preserve"> The </w:t>
      </w:r>
      <w:r w:rsidR="000C4FD0">
        <w:rPr>
          <w:sz w:val="28"/>
          <w:lang w:val="en-GB"/>
        </w:rPr>
        <w:t>sub adult</w:t>
      </w:r>
      <w:r w:rsidR="00CD0B67">
        <w:rPr>
          <w:sz w:val="28"/>
          <w:lang w:val="en-GB"/>
        </w:rPr>
        <w:t xml:space="preserve"> symphysis (Fig. 22) is that of a grazer</w:t>
      </w:r>
      <w:r w:rsidR="001A6D1A">
        <w:rPr>
          <w:sz w:val="28"/>
          <w:lang w:val="en-GB"/>
        </w:rPr>
        <w:t>,</w:t>
      </w:r>
      <w:r w:rsidR="00CD0B67">
        <w:rPr>
          <w:sz w:val="28"/>
          <w:lang w:val="en-GB"/>
        </w:rPr>
        <w:t xml:space="preserve"> with the not yet erupted I3 behind the nearly aligned I1 and I2</w:t>
      </w:r>
      <w:r w:rsidR="001A6D1A">
        <w:rPr>
          <w:sz w:val="28"/>
          <w:lang w:val="en-GB"/>
        </w:rPr>
        <w:t>,</w:t>
      </w:r>
      <w:r w:rsidR="000C4FD0">
        <w:rPr>
          <w:sz w:val="28"/>
          <w:lang w:val="en-GB"/>
        </w:rPr>
        <w:t xml:space="preserve"> but not as specialized as those from Olduvai Bed II</w:t>
      </w:r>
      <w:r w:rsidR="00E96C3D">
        <w:rPr>
          <w:sz w:val="28"/>
          <w:lang w:val="en-GB"/>
        </w:rPr>
        <w:t xml:space="preserve"> (Fig. 23)</w:t>
      </w:r>
      <w:r w:rsidR="00CD0B67">
        <w:rPr>
          <w:sz w:val="28"/>
          <w:lang w:val="en-GB"/>
        </w:rPr>
        <w:t>.</w:t>
      </w:r>
    </w:p>
    <w:p w:rsidR="00591E62" w:rsidRDefault="00F21284" w:rsidP="002D31C4">
      <w:pPr>
        <w:rPr>
          <w:sz w:val="28"/>
          <w:lang w:val="en-GB"/>
        </w:rPr>
      </w:pPr>
      <w:r>
        <w:rPr>
          <w:sz w:val="28"/>
          <w:lang w:val="en-GB"/>
        </w:rPr>
        <w:t>There are</w:t>
      </w:r>
      <w:r w:rsidR="001A6D1A">
        <w:rPr>
          <w:sz w:val="28"/>
          <w:lang w:val="en-GB"/>
        </w:rPr>
        <w:t xml:space="preserve"> few limb bones </w:t>
      </w:r>
      <w:r w:rsidR="007514C1">
        <w:rPr>
          <w:sz w:val="28"/>
          <w:lang w:val="en-GB"/>
        </w:rPr>
        <w:t>(Fig. 24)</w:t>
      </w:r>
      <w:r>
        <w:rPr>
          <w:sz w:val="28"/>
          <w:lang w:val="en-GB"/>
        </w:rPr>
        <w:t>.</w:t>
      </w:r>
      <w:r w:rsidR="007514C1">
        <w:rPr>
          <w:sz w:val="28"/>
          <w:lang w:val="en-GB"/>
        </w:rPr>
        <w:t xml:space="preserve"> </w:t>
      </w:r>
      <w:r>
        <w:rPr>
          <w:sz w:val="28"/>
          <w:lang w:val="en-GB"/>
        </w:rPr>
        <w:t>T</w:t>
      </w:r>
      <w:r w:rsidR="001A6D1A">
        <w:rPr>
          <w:sz w:val="28"/>
          <w:lang w:val="en-GB"/>
        </w:rPr>
        <w:t xml:space="preserve">he distal MC </w:t>
      </w:r>
      <w:r w:rsidR="007514C1">
        <w:rPr>
          <w:sz w:val="28"/>
          <w:lang w:val="en-GB"/>
        </w:rPr>
        <w:t xml:space="preserve">of Gomboré II </w:t>
      </w:r>
      <w:r w:rsidR="001A6D1A">
        <w:rPr>
          <w:sz w:val="28"/>
          <w:lang w:val="en-GB"/>
        </w:rPr>
        <w:t xml:space="preserve">has some similarities with </w:t>
      </w:r>
      <w:r w:rsidR="007514C1">
        <w:rPr>
          <w:sz w:val="28"/>
          <w:lang w:val="en-GB"/>
        </w:rPr>
        <w:t>a specimen from Olduvai FLK NI (Fig. 25).</w:t>
      </w:r>
      <w:r>
        <w:rPr>
          <w:sz w:val="28"/>
          <w:lang w:val="en-GB"/>
        </w:rPr>
        <w:t xml:space="preserve"> A distal MT from Gomboré </w:t>
      </w:r>
      <w:r w:rsidRPr="003B2C66">
        <w:rPr>
          <w:sz w:val="28"/>
          <w:lang w:val="en-GB"/>
        </w:rPr>
        <w:t>Iγ</w:t>
      </w:r>
      <w:r>
        <w:rPr>
          <w:sz w:val="28"/>
          <w:lang w:val="en-GB"/>
        </w:rPr>
        <w:t xml:space="preserve"> – with a specimen from Olduvai SHK II (Fig. 26).</w:t>
      </w:r>
    </w:p>
    <w:p w:rsidR="00591E62" w:rsidRDefault="00591E62" w:rsidP="002D31C4">
      <w:pPr>
        <w:rPr>
          <w:sz w:val="28"/>
          <w:lang w:val="en-GB"/>
        </w:rPr>
      </w:pPr>
      <w:r>
        <w:rPr>
          <w:sz w:val="28"/>
          <w:lang w:val="en-GB"/>
        </w:rPr>
        <w:t>Numerical data are in Tables 7-10.</w:t>
      </w:r>
    </w:p>
    <w:p w:rsidR="00591E62" w:rsidRDefault="00591E62" w:rsidP="002D31C4">
      <w:pPr>
        <w:rPr>
          <w:sz w:val="28"/>
          <w:lang w:val="en-GB"/>
        </w:rPr>
      </w:pPr>
    </w:p>
    <w:p w:rsidR="00591E62" w:rsidRDefault="00130201" w:rsidP="002D31C4">
      <w:pPr>
        <w:rPr>
          <w:sz w:val="28"/>
          <w:lang w:val="en-GB"/>
        </w:rPr>
      </w:pPr>
      <w:r>
        <w:rPr>
          <w:sz w:val="28"/>
          <w:lang w:val="en-GB"/>
        </w:rPr>
        <w:t>CONCLUSION</w:t>
      </w:r>
    </w:p>
    <w:p w:rsidR="000276AE" w:rsidRDefault="00591E62" w:rsidP="002D31C4">
      <w:pPr>
        <w:rPr>
          <w:sz w:val="28"/>
          <w:lang w:val="en-GB"/>
        </w:rPr>
      </w:pPr>
      <w:r>
        <w:rPr>
          <w:sz w:val="28"/>
          <w:lang w:val="en-GB"/>
        </w:rPr>
        <w:t xml:space="preserve">Apart from the strange specimens without locality, the Melka Kunturé </w:t>
      </w:r>
      <w:r w:rsidR="00130201">
        <w:rPr>
          <w:sz w:val="28"/>
          <w:lang w:val="en-GB"/>
        </w:rPr>
        <w:t xml:space="preserve">is a </w:t>
      </w:r>
      <w:r>
        <w:rPr>
          <w:sz w:val="28"/>
          <w:lang w:val="en-GB"/>
        </w:rPr>
        <w:t xml:space="preserve">Stylohipparion </w:t>
      </w:r>
      <w:r w:rsidR="00130201">
        <w:rPr>
          <w:sz w:val="28"/>
          <w:lang w:val="en-GB"/>
        </w:rPr>
        <w:t xml:space="preserve">but </w:t>
      </w:r>
      <w:r>
        <w:rPr>
          <w:sz w:val="28"/>
          <w:lang w:val="en-GB"/>
        </w:rPr>
        <w:t>clearly does not belong to the species found in Olduvai.</w:t>
      </w:r>
    </w:p>
    <w:p w:rsidR="000276AE" w:rsidRDefault="000276AE" w:rsidP="002D31C4">
      <w:pPr>
        <w:rPr>
          <w:sz w:val="28"/>
          <w:lang w:val="en-GB"/>
        </w:rPr>
      </w:pPr>
    </w:p>
    <w:p w:rsidR="000276AE" w:rsidRDefault="000276AE" w:rsidP="000276AE">
      <w:pPr>
        <w:jc w:val="center"/>
        <w:rPr>
          <w:sz w:val="28"/>
          <w:lang w:val="en-GB"/>
        </w:rPr>
      </w:pPr>
      <w:r>
        <w:rPr>
          <w:sz w:val="28"/>
          <w:lang w:val="en-GB"/>
        </w:rPr>
        <w:t>REFERENCES</w:t>
      </w:r>
    </w:p>
    <w:p w:rsidR="00016F67" w:rsidRDefault="00016F67" w:rsidP="00016F67">
      <w:pPr>
        <w:widowControl w:val="0"/>
        <w:autoSpaceDE w:val="0"/>
        <w:autoSpaceDN w:val="0"/>
        <w:adjustRightInd w:val="0"/>
        <w:rPr>
          <w:rFonts w:ascii="AdvOT863180fb" w:hAnsi="AdvOT863180fb" w:cs="AdvOT863180fb"/>
          <w:sz w:val="27"/>
          <w:szCs w:val="27"/>
        </w:rPr>
      </w:pPr>
    </w:p>
    <w:p w:rsidR="00FA18B4" w:rsidRPr="00FA18B4" w:rsidRDefault="00FA18B4" w:rsidP="00FA18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sz w:val="28"/>
        </w:rPr>
      </w:pPr>
      <w:r w:rsidRPr="00FA18B4">
        <w:rPr>
          <w:sz w:val="28"/>
        </w:rPr>
        <w:t>Geraads D</w:t>
      </w:r>
      <w:r w:rsidRPr="00FA18B4">
        <w:rPr>
          <w:b/>
          <w:sz w:val="28"/>
        </w:rPr>
        <w:t>.</w:t>
      </w:r>
      <w:r w:rsidRPr="00FA18B4">
        <w:rPr>
          <w:sz w:val="28"/>
        </w:rPr>
        <w:t xml:space="preserve">, Eisenmann V. &amp; Petter G. 2004. The Large Mammal Fauna of the Oldowayan sites of Melka-Kunturé, Ethiopia. Pp. 169-192, </w:t>
      </w:r>
      <w:r w:rsidRPr="00FA18B4">
        <w:rPr>
          <w:i/>
          <w:sz w:val="28"/>
        </w:rPr>
        <w:t>in</w:t>
      </w:r>
      <w:r w:rsidRPr="00FA18B4">
        <w:rPr>
          <w:sz w:val="28"/>
        </w:rPr>
        <w:t>: Studies on the early Palaeolithic site of Melka Kunture, Ethiopia. Chavaillon, J. et Piperno, M., eds. Istituto Italiano di Preistoria e Protostoria.</w:t>
      </w:r>
    </w:p>
    <w:p w:rsidR="00FA18B4" w:rsidRPr="00FA18B4" w:rsidRDefault="00FA18B4" w:rsidP="00016F67">
      <w:pPr>
        <w:widowControl w:val="0"/>
        <w:autoSpaceDE w:val="0"/>
        <w:autoSpaceDN w:val="0"/>
        <w:adjustRightInd w:val="0"/>
        <w:rPr>
          <w:rFonts w:cs="AdvOT863180fb"/>
          <w:color w:val="000000"/>
          <w:sz w:val="28"/>
          <w:szCs w:val="21"/>
        </w:rPr>
      </w:pPr>
    </w:p>
    <w:p w:rsidR="00016F67" w:rsidRPr="0058705B" w:rsidRDefault="00016F67" w:rsidP="00016F67">
      <w:pPr>
        <w:widowControl w:val="0"/>
        <w:autoSpaceDE w:val="0"/>
        <w:autoSpaceDN w:val="0"/>
        <w:adjustRightInd w:val="0"/>
        <w:rPr>
          <w:rFonts w:cs="AdvOT863180fb"/>
          <w:color w:val="000000"/>
          <w:sz w:val="28"/>
          <w:szCs w:val="21"/>
        </w:rPr>
      </w:pPr>
      <w:r w:rsidRPr="0058705B">
        <w:rPr>
          <w:rFonts w:cs="AdvOT863180fb"/>
          <w:color w:val="000000"/>
          <w:sz w:val="28"/>
          <w:szCs w:val="21"/>
        </w:rPr>
        <w:t>Leah E. Morgan, Paul R. Renne, Guy Kieffer, Marcello Piperno, Rosalia Gallotti,</w:t>
      </w:r>
    </w:p>
    <w:p w:rsidR="0058705B" w:rsidRPr="0058705B" w:rsidRDefault="00016F67" w:rsidP="0058705B">
      <w:pPr>
        <w:widowControl w:val="0"/>
        <w:autoSpaceDE w:val="0"/>
        <w:autoSpaceDN w:val="0"/>
        <w:adjustRightInd w:val="0"/>
        <w:rPr>
          <w:rFonts w:ascii="AdvOT863180fb" w:hAnsi="AdvOT863180fb" w:cs="AdvOT863180fb"/>
          <w:sz w:val="27"/>
          <w:szCs w:val="27"/>
        </w:rPr>
      </w:pPr>
      <w:r w:rsidRPr="0058705B">
        <w:rPr>
          <w:rFonts w:cs="AdvOT863180fb"/>
          <w:color w:val="000000"/>
          <w:sz w:val="28"/>
          <w:szCs w:val="21"/>
        </w:rPr>
        <w:t>Jean-Paul Raynal</w:t>
      </w:r>
      <w:r w:rsidR="0058705B">
        <w:rPr>
          <w:rFonts w:cs="AdvOT863180fb"/>
          <w:color w:val="000000"/>
          <w:sz w:val="28"/>
          <w:szCs w:val="21"/>
        </w:rPr>
        <w:t>.</w:t>
      </w:r>
      <w:r w:rsidR="0058705B" w:rsidRPr="0058705B">
        <w:rPr>
          <w:rFonts w:ascii="AdvOT863180fb" w:hAnsi="AdvOT863180fb" w:cs="AdvOT863180fb"/>
          <w:color w:val="000066"/>
          <w:sz w:val="13"/>
          <w:szCs w:val="13"/>
        </w:rPr>
        <w:t xml:space="preserve"> </w:t>
      </w:r>
      <w:r w:rsidR="0058705B" w:rsidRPr="0058705B">
        <w:rPr>
          <w:rFonts w:cs="AdvOT863180fb"/>
          <w:color w:val="000066"/>
          <w:sz w:val="28"/>
          <w:szCs w:val="13"/>
        </w:rPr>
        <w:t>-</w:t>
      </w:r>
      <w:r w:rsidR="0058705B">
        <w:rPr>
          <w:rFonts w:ascii="AdvOT863180fb" w:hAnsi="AdvOT863180fb" w:cs="AdvOT863180fb"/>
          <w:color w:val="000066"/>
          <w:sz w:val="13"/>
          <w:szCs w:val="13"/>
        </w:rPr>
        <w:t xml:space="preserve">  </w:t>
      </w:r>
      <w:r>
        <w:rPr>
          <w:rFonts w:ascii="AdvOT863180fb" w:hAnsi="AdvOT863180fb" w:cs="AdvOT863180fb"/>
          <w:sz w:val="27"/>
          <w:szCs w:val="27"/>
        </w:rPr>
        <w:t>A chronological framework for a long and persistent archaeological record:</w:t>
      </w:r>
      <w:r w:rsidR="0058705B">
        <w:rPr>
          <w:rFonts w:ascii="AdvOT863180fb" w:hAnsi="AdvOT863180fb" w:cs="AdvOT863180fb"/>
          <w:sz w:val="27"/>
          <w:szCs w:val="27"/>
        </w:rPr>
        <w:t xml:space="preserve"> </w:t>
      </w:r>
      <w:r>
        <w:rPr>
          <w:rFonts w:ascii="AdvOT863180fb" w:hAnsi="AdvOT863180fb" w:cs="AdvOT863180fb"/>
          <w:sz w:val="27"/>
          <w:szCs w:val="27"/>
        </w:rPr>
        <w:t>Melka Kunture, Ethiopia</w:t>
      </w:r>
      <w:r w:rsidR="0058705B">
        <w:rPr>
          <w:rFonts w:ascii="AdvOT863180fb" w:hAnsi="AdvOT863180fb" w:cs="AdvOT863180fb"/>
          <w:sz w:val="27"/>
          <w:szCs w:val="27"/>
        </w:rPr>
        <w:t>.</w:t>
      </w:r>
      <w:r w:rsidR="0058705B" w:rsidRPr="0058705B">
        <w:rPr>
          <w:rFonts w:cs="AdvOT863180fb"/>
          <w:color w:val="000066"/>
          <w:sz w:val="28"/>
          <w:szCs w:val="13"/>
        </w:rPr>
        <w:t xml:space="preserve"> Journal o</w:t>
      </w:r>
      <w:r w:rsidR="0058705B">
        <w:rPr>
          <w:rFonts w:cs="AdvOT863180fb"/>
          <w:color w:val="000066"/>
          <w:sz w:val="28"/>
          <w:szCs w:val="13"/>
        </w:rPr>
        <w:t>f Human Evolution 62 (2012) 104-</w:t>
      </w:r>
      <w:r w:rsidR="0058705B" w:rsidRPr="0058705B">
        <w:rPr>
          <w:rFonts w:cs="AdvOT863180fb"/>
          <w:color w:val="000066"/>
          <w:sz w:val="28"/>
          <w:szCs w:val="13"/>
        </w:rPr>
        <w:t>115</w:t>
      </w:r>
    </w:p>
    <w:p w:rsidR="00FA18B4" w:rsidRDefault="00FA18B4" w:rsidP="00016F67">
      <w:pPr>
        <w:rPr>
          <w:sz w:val="28"/>
          <w:lang w:val="en-GB"/>
        </w:rPr>
      </w:pPr>
    </w:p>
    <w:p w:rsidR="00FA18B4" w:rsidRDefault="00FA18B4" w:rsidP="00FA18B4">
      <w:pPr>
        <w:widowControl w:val="0"/>
        <w:autoSpaceDE w:val="0"/>
        <w:autoSpaceDN w:val="0"/>
        <w:adjustRightInd w:val="0"/>
        <w:rPr>
          <w:rFonts w:ascii="AdvOT863180fb" w:hAnsi="AdvOT863180fb" w:cs="AdvOT863180fb"/>
          <w:sz w:val="27"/>
          <w:szCs w:val="27"/>
        </w:rPr>
      </w:pPr>
      <w:r w:rsidRPr="00FA18B4">
        <w:rPr>
          <w:rFonts w:cs="AdvOT863180fb"/>
          <w:color w:val="000000"/>
          <w:sz w:val="28"/>
          <w:szCs w:val="21"/>
        </w:rPr>
        <w:t>Endale Tamrat, Nicolas Thouveny, Maurice Taieb, J.P. Brugal</w:t>
      </w:r>
      <w:r>
        <w:rPr>
          <w:rFonts w:cs="AdvOT863180fb"/>
          <w:sz w:val="28"/>
          <w:szCs w:val="21"/>
        </w:rPr>
        <w:t xml:space="preserve">. - </w:t>
      </w:r>
      <w:r>
        <w:rPr>
          <w:rFonts w:ascii="AdvOT863180fb" w:hAnsi="AdvOT863180fb" w:cs="AdvOT863180fb"/>
          <w:sz w:val="27"/>
          <w:szCs w:val="27"/>
        </w:rPr>
        <w:t>Magnetostratigraphic study of the Melka Kunture archaeological site</w:t>
      </w:r>
    </w:p>
    <w:p w:rsidR="00C27061" w:rsidRDefault="00FA18B4" w:rsidP="00FA18B4">
      <w:pPr>
        <w:rPr>
          <w:rFonts w:cs="AdvOT863180fb"/>
          <w:sz w:val="28"/>
          <w:szCs w:val="16"/>
        </w:rPr>
      </w:pPr>
      <w:r>
        <w:rPr>
          <w:rFonts w:ascii="AdvOT863180fb" w:hAnsi="AdvOT863180fb" w:cs="AdvOT863180fb"/>
          <w:sz w:val="27"/>
          <w:szCs w:val="27"/>
        </w:rPr>
        <w:t xml:space="preserve">(Ethiopia) and its chronological implications. </w:t>
      </w:r>
      <w:r w:rsidRPr="00FA18B4">
        <w:rPr>
          <w:rFonts w:cs="AdvOT863180fb"/>
          <w:sz w:val="28"/>
          <w:szCs w:val="16"/>
        </w:rPr>
        <w:t>Quaternary International (2013)</w:t>
      </w:r>
      <w:r>
        <w:rPr>
          <w:rFonts w:cs="AdvOT863180fb"/>
          <w:sz w:val="28"/>
          <w:szCs w:val="16"/>
        </w:rPr>
        <w:t xml:space="preserve"> 1-12.</w:t>
      </w:r>
    </w:p>
    <w:p w:rsidR="00C27061" w:rsidRDefault="00C27061" w:rsidP="00FA18B4">
      <w:pPr>
        <w:rPr>
          <w:rFonts w:cs="AdvOT863180fb"/>
          <w:sz w:val="28"/>
          <w:szCs w:val="16"/>
        </w:rPr>
      </w:pPr>
    </w:p>
    <w:p w:rsidR="00C27061" w:rsidRPr="00364745" w:rsidRDefault="00C27061" w:rsidP="00C27061">
      <w:pPr>
        <w:rPr>
          <w:sz w:val="28"/>
        </w:rPr>
      </w:pPr>
      <w:proofErr w:type="spellStart"/>
      <w:r w:rsidRPr="00364745">
        <w:rPr>
          <w:sz w:val="28"/>
        </w:rPr>
        <w:t>Gen</w:t>
      </w:r>
      <w:proofErr w:type="spellEnd"/>
      <w:r w:rsidRPr="00364745">
        <w:rPr>
          <w:sz w:val="28"/>
        </w:rPr>
        <w:t xml:space="preserve"> SUWA, </w:t>
      </w:r>
      <w:proofErr w:type="spellStart"/>
      <w:r w:rsidRPr="00364745">
        <w:rPr>
          <w:sz w:val="28"/>
        </w:rPr>
        <w:t>Hideo</w:t>
      </w:r>
      <w:proofErr w:type="spellEnd"/>
      <w:r w:rsidRPr="00364745">
        <w:rPr>
          <w:sz w:val="28"/>
        </w:rPr>
        <w:t xml:space="preserve"> NAKAYA, </w:t>
      </w:r>
      <w:proofErr w:type="spellStart"/>
      <w:r w:rsidRPr="00364745">
        <w:rPr>
          <w:sz w:val="28"/>
        </w:rPr>
        <w:t>Berhane</w:t>
      </w:r>
      <w:proofErr w:type="spellEnd"/>
      <w:r w:rsidRPr="00364745">
        <w:rPr>
          <w:sz w:val="28"/>
        </w:rPr>
        <w:t xml:space="preserve"> ASFAW, </w:t>
      </w:r>
      <w:proofErr w:type="spellStart"/>
      <w:r w:rsidRPr="00364745">
        <w:rPr>
          <w:sz w:val="28"/>
        </w:rPr>
        <w:t>Haruo</w:t>
      </w:r>
      <w:proofErr w:type="spellEnd"/>
      <w:r w:rsidRPr="00364745">
        <w:rPr>
          <w:sz w:val="28"/>
        </w:rPr>
        <w:t xml:space="preserve"> SAEGUSA, </w:t>
      </w:r>
      <w:proofErr w:type="spellStart"/>
      <w:r w:rsidRPr="00364745">
        <w:rPr>
          <w:sz w:val="28"/>
        </w:rPr>
        <w:t>Awoke</w:t>
      </w:r>
      <w:proofErr w:type="spellEnd"/>
      <w:r w:rsidRPr="00364745">
        <w:rPr>
          <w:sz w:val="28"/>
        </w:rPr>
        <w:t xml:space="preserve"> AMZAYE, </w:t>
      </w:r>
      <w:proofErr w:type="spellStart"/>
      <w:r w:rsidRPr="00364745">
        <w:rPr>
          <w:sz w:val="28"/>
        </w:rPr>
        <w:t>Reiko</w:t>
      </w:r>
      <w:proofErr w:type="spellEnd"/>
      <w:r w:rsidRPr="00364745">
        <w:rPr>
          <w:sz w:val="28"/>
        </w:rPr>
        <w:t xml:space="preserve"> T. KONO, </w:t>
      </w:r>
      <w:proofErr w:type="spellStart"/>
      <w:r w:rsidRPr="00364745">
        <w:rPr>
          <w:sz w:val="28"/>
        </w:rPr>
        <w:t>Yonas</w:t>
      </w:r>
      <w:proofErr w:type="spellEnd"/>
      <w:r w:rsidRPr="00364745">
        <w:rPr>
          <w:sz w:val="28"/>
        </w:rPr>
        <w:t xml:space="preserve"> BEYENE, and </w:t>
      </w:r>
      <w:proofErr w:type="spellStart"/>
      <w:r w:rsidRPr="00364745">
        <w:rPr>
          <w:sz w:val="28"/>
        </w:rPr>
        <w:t>Shigehiro</w:t>
      </w:r>
      <w:proofErr w:type="spellEnd"/>
      <w:r w:rsidRPr="00364745">
        <w:rPr>
          <w:sz w:val="28"/>
        </w:rPr>
        <w:t xml:space="preserve"> KATOH. - </w:t>
      </w:r>
      <w:proofErr w:type="spellStart"/>
      <w:r w:rsidRPr="00364745">
        <w:rPr>
          <w:bCs/>
          <w:sz w:val="28"/>
          <w:szCs w:val="29"/>
        </w:rPr>
        <w:t>Plio-Pleistocene</w:t>
      </w:r>
      <w:proofErr w:type="spellEnd"/>
      <w:r w:rsidRPr="00364745">
        <w:rPr>
          <w:bCs/>
          <w:sz w:val="28"/>
          <w:szCs w:val="29"/>
        </w:rPr>
        <w:t xml:space="preserve"> </w:t>
      </w:r>
      <w:proofErr w:type="spellStart"/>
      <w:r w:rsidRPr="00364745">
        <w:rPr>
          <w:bCs/>
          <w:sz w:val="28"/>
          <w:szCs w:val="29"/>
        </w:rPr>
        <w:t>Terrestrial</w:t>
      </w:r>
      <w:proofErr w:type="spellEnd"/>
      <w:r w:rsidRPr="00364745">
        <w:rPr>
          <w:bCs/>
          <w:sz w:val="28"/>
          <w:szCs w:val="29"/>
        </w:rPr>
        <w:t xml:space="preserve"> Mammal</w:t>
      </w:r>
      <w:r w:rsidR="00364745" w:rsidRPr="00364745">
        <w:rPr>
          <w:bCs/>
          <w:sz w:val="28"/>
          <w:szCs w:val="29"/>
        </w:rPr>
        <w:t xml:space="preserve"> Assemblage </w:t>
      </w:r>
      <w:proofErr w:type="spellStart"/>
      <w:r w:rsidR="00364745" w:rsidRPr="00364745">
        <w:rPr>
          <w:bCs/>
          <w:sz w:val="28"/>
          <w:szCs w:val="29"/>
        </w:rPr>
        <w:t>from</w:t>
      </w:r>
      <w:proofErr w:type="spellEnd"/>
      <w:r w:rsidRPr="00364745">
        <w:rPr>
          <w:sz w:val="28"/>
        </w:rPr>
        <w:t xml:space="preserve"> </w:t>
      </w:r>
      <w:r w:rsidR="00364745" w:rsidRPr="00364745">
        <w:rPr>
          <w:bCs/>
          <w:sz w:val="28"/>
          <w:szCs w:val="29"/>
        </w:rPr>
        <w:t xml:space="preserve">Konso, </w:t>
      </w:r>
      <w:proofErr w:type="spellStart"/>
      <w:r w:rsidR="00364745" w:rsidRPr="00364745">
        <w:rPr>
          <w:bCs/>
          <w:sz w:val="28"/>
          <w:szCs w:val="29"/>
        </w:rPr>
        <w:t>Southern</w:t>
      </w:r>
      <w:proofErr w:type="spellEnd"/>
      <w:r w:rsidR="00364745" w:rsidRPr="00364745">
        <w:rPr>
          <w:bCs/>
          <w:sz w:val="28"/>
          <w:szCs w:val="29"/>
        </w:rPr>
        <w:t xml:space="preserve"> Ethiopia</w:t>
      </w:r>
      <w:r w:rsidRPr="00364745">
        <w:rPr>
          <w:sz w:val="28"/>
        </w:rPr>
        <w:t xml:space="preserve">. Journal of </w:t>
      </w:r>
      <w:proofErr w:type="spellStart"/>
      <w:r w:rsidRPr="00364745">
        <w:rPr>
          <w:sz w:val="28"/>
        </w:rPr>
        <w:t>Vertebrate</w:t>
      </w:r>
      <w:proofErr w:type="spellEnd"/>
      <w:r w:rsidRPr="00364745">
        <w:rPr>
          <w:sz w:val="28"/>
        </w:rPr>
        <w:t xml:space="preserve"> </w:t>
      </w:r>
      <w:proofErr w:type="spellStart"/>
      <w:r w:rsidRPr="00364745">
        <w:rPr>
          <w:sz w:val="28"/>
        </w:rPr>
        <w:t>Paleontology</w:t>
      </w:r>
      <w:proofErr w:type="spellEnd"/>
      <w:r w:rsidRPr="00364745">
        <w:rPr>
          <w:sz w:val="28"/>
        </w:rPr>
        <w:t>, 23(4):901-916. 2003.</w:t>
      </w:r>
    </w:p>
    <w:sectPr w:rsidR="00C27061" w:rsidRPr="00364745" w:rsidSect="005F748B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dvOT863180fb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64FF"/>
    <w:multiLevelType w:val="hybridMultilevel"/>
    <w:tmpl w:val="2A5A4134"/>
    <w:lvl w:ilvl="0" w:tplc="B2F8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0A4F65"/>
    <w:rsid w:val="00016F67"/>
    <w:rsid w:val="00022F19"/>
    <w:rsid w:val="000276AE"/>
    <w:rsid w:val="0005636A"/>
    <w:rsid w:val="000957D9"/>
    <w:rsid w:val="000A4F65"/>
    <w:rsid w:val="000A7805"/>
    <w:rsid w:val="000C4FD0"/>
    <w:rsid w:val="00106C2E"/>
    <w:rsid w:val="00125823"/>
    <w:rsid w:val="00130201"/>
    <w:rsid w:val="00130410"/>
    <w:rsid w:val="00147B96"/>
    <w:rsid w:val="00162A2A"/>
    <w:rsid w:val="0018285D"/>
    <w:rsid w:val="001A14C2"/>
    <w:rsid w:val="001A6D1A"/>
    <w:rsid w:val="001B291C"/>
    <w:rsid w:val="001D04E3"/>
    <w:rsid w:val="001D63C4"/>
    <w:rsid w:val="002151EB"/>
    <w:rsid w:val="0022576E"/>
    <w:rsid w:val="00241B39"/>
    <w:rsid w:val="00264315"/>
    <w:rsid w:val="002A6CD2"/>
    <w:rsid w:val="002D31C4"/>
    <w:rsid w:val="00335117"/>
    <w:rsid w:val="003529DF"/>
    <w:rsid w:val="00364745"/>
    <w:rsid w:val="00372703"/>
    <w:rsid w:val="003A27AF"/>
    <w:rsid w:val="003B167C"/>
    <w:rsid w:val="003B2C66"/>
    <w:rsid w:val="004006AC"/>
    <w:rsid w:val="0042541C"/>
    <w:rsid w:val="004513F6"/>
    <w:rsid w:val="00457F9D"/>
    <w:rsid w:val="004777A3"/>
    <w:rsid w:val="004A4C40"/>
    <w:rsid w:val="00553B23"/>
    <w:rsid w:val="00573738"/>
    <w:rsid w:val="0058705B"/>
    <w:rsid w:val="00591378"/>
    <w:rsid w:val="00591E62"/>
    <w:rsid w:val="005B32DA"/>
    <w:rsid w:val="005F748B"/>
    <w:rsid w:val="006242DD"/>
    <w:rsid w:val="00624AD7"/>
    <w:rsid w:val="00670DEC"/>
    <w:rsid w:val="0067155E"/>
    <w:rsid w:val="006D5DA4"/>
    <w:rsid w:val="00721E6C"/>
    <w:rsid w:val="007514C1"/>
    <w:rsid w:val="007628A8"/>
    <w:rsid w:val="007629A9"/>
    <w:rsid w:val="007A5BFE"/>
    <w:rsid w:val="007C1C4A"/>
    <w:rsid w:val="008003E2"/>
    <w:rsid w:val="00850ECD"/>
    <w:rsid w:val="00855EB5"/>
    <w:rsid w:val="008E6B58"/>
    <w:rsid w:val="009B343E"/>
    <w:rsid w:val="009E1C14"/>
    <w:rsid w:val="009E6D9C"/>
    <w:rsid w:val="00A13C45"/>
    <w:rsid w:val="00AA0239"/>
    <w:rsid w:val="00AB0011"/>
    <w:rsid w:val="00AB2458"/>
    <w:rsid w:val="00B012BE"/>
    <w:rsid w:val="00B92B9C"/>
    <w:rsid w:val="00BF3195"/>
    <w:rsid w:val="00C07FB5"/>
    <w:rsid w:val="00C27061"/>
    <w:rsid w:val="00C441E6"/>
    <w:rsid w:val="00CB23EC"/>
    <w:rsid w:val="00CD0B67"/>
    <w:rsid w:val="00CE38DC"/>
    <w:rsid w:val="00CF0631"/>
    <w:rsid w:val="00D35E7E"/>
    <w:rsid w:val="00D425F8"/>
    <w:rsid w:val="00D52938"/>
    <w:rsid w:val="00D53927"/>
    <w:rsid w:val="00E96C3D"/>
    <w:rsid w:val="00F068B8"/>
    <w:rsid w:val="00F21284"/>
    <w:rsid w:val="00FA18B4"/>
    <w:rsid w:val="00FB546E"/>
    <w:rsid w:val="00FC5EB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FE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7F081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04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2706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706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2706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70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598</Words>
  <Characters>3410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coauthors,</vt:lpstr>
    </vt:vector>
  </TitlesOfParts>
  <Company>MNHN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coauthors,</dc:title>
  <dc:subject/>
  <dc:creator>Vera Eisenmann</dc:creator>
  <cp:keywords/>
  <cp:lastModifiedBy>Vera Eisenmann</cp:lastModifiedBy>
  <cp:revision>60</cp:revision>
  <dcterms:created xsi:type="dcterms:W3CDTF">2014-09-05T13:34:00Z</dcterms:created>
  <dcterms:modified xsi:type="dcterms:W3CDTF">2014-11-17T20:43:00Z</dcterms:modified>
</cp:coreProperties>
</file>